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DF721" w14:textId="6A7DE1A5" w:rsidR="004964EB" w:rsidRPr="00DA2342" w:rsidRDefault="004964EB" w:rsidP="00035A23">
      <w:pPr>
        <w:tabs>
          <w:tab w:val="left" w:pos="3686"/>
        </w:tabs>
        <w:spacing w:after="0" w:line="240" w:lineRule="auto"/>
        <w:ind w:firstLine="4111"/>
        <w:rPr>
          <w:rFonts w:eastAsiaTheme="minorHAnsi" w:cstheme="minorHAnsi"/>
          <w:b/>
          <w:sz w:val="24"/>
          <w:szCs w:val="24"/>
          <w:u w:val="single"/>
          <w:lang w:eastAsia="en-US"/>
        </w:rPr>
      </w:pPr>
      <w:r w:rsidRPr="00DA2342">
        <w:rPr>
          <w:rFonts w:eastAsiaTheme="minorHAnsi" w:cstheme="minorHAnsi"/>
          <w:b/>
          <w:sz w:val="24"/>
          <w:szCs w:val="24"/>
          <w:u w:val="single"/>
          <w:lang w:eastAsia="en-US"/>
        </w:rPr>
        <w:t xml:space="preserve">LEI N.º </w:t>
      </w:r>
      <w:r w:rsidR="00061D0B">
        <w:rPr>
          <w:rFonts w:eastAsiaTheme="minorHAnsi" w:cstheme="minorHAnsi"/>
          <w:b/>
          <w:sz w:val="24"/>
          <w:szCs w:val="24"/>
          <w:u w:val="single"/>
          <w:lang w:eastAsia="en-US"/>
        </w:rPr>
        <w:t>3603</w:t>
      </w:r>
    </w:p>
    <w:p w14:paraId="7FB92793" w14:textId="69C1EE86" w:rsidR="006C17D4" w:rsidRPr="00AA392E" w:rsidRDefault="006C17D4" w:rsidP="00637014">
      <w:pPr>
        <w:tabs>
          <w:tab w:val="left" w:pos="3686"/>
        </w:tabs>
        <w:spacing w:after="0" w:line="240" w:lineRule="auto"/>
        <w:ind w:firstLine="3969"/>
        <w:rPr>
          <w:rFonts w:eastAsiaTheme="minorHAnsi" w:cstheme="minorHAnsi"/>
          <w:bCs/>
          <w:sz w:val="40"/>
          <w:szCs w:val="40"/>
          <w:u w:val="single"/>
          <w:lang w:eastAsia="en-US"/>
        </w:rPr>
      </w:pPr>
    </w:p>
    <w:p w14:paraId="2D6A06C5" w14:textId="7A466B74" w:rsidR="00AA392E" w:rsidRDefault="00AA392E" w:rsidP="00AA392E">
      <w:pPr>
        <w:spacing w:after="0" w:line="240" w:lineRule="auto"/>
        <w:ind w:left="4111"/>
        <w:jc w:val="both"/>
        <w:rPr>
          <w:rFonts w:ascii="Calibri" w:eastAsia="Times New Roman" w:hAnsi="Calibri" w:cs="Arial"/>
          <w:sz w:val="24"/>
          <w:szCs w:val="24"/>
        </w:rPr>
      </w:pPr>
      <w:bookmarkStart w:id="0" w:name="_Hlk157764419"/>
      <w:bookmarkStart w:id="1" w:name="_Hlk103273240"/>
      <w:r w:rsidRPr="00AA392E">
        <w:rPr>
          <w:rFonts w:ascii="Calibri" w:eastAsia="Times New Roman" w:hAnsi="Calibri" w:cs="Arial"/>
          <w:sz w:val="24"/>
          <w:szCs w:val="24"/>
        </w:rPr>
        <w:t xml:space="preserve">Dispõe sobre a autorização para abertura de Crédito Adicional Especial até o valor de </w:t>
      </w:r>
      <w:r w:rsidRPr="00AA392E">
        <w:rPr>
          <w:rFonts w:ascii="Calibri" w:eastAsia="Times New Roman" w:hAnsi="Calibri" w:cs="Arial"/>
          <w:b/>
          <w:sz w:val="24"/>
          <w:szCs w:val="24"/>
        </w:rPr>
        <w:t>R$ 250.000,00 (Duzentos e cinquenta mil reais),</w:t>
      </w:r>
      <w:r w:rsidRPr="00AA392E">
        <w:rPr>
          <w:rFonts w:ascii="Calibri" w:eastAsia="Times New Roman" w:hAnsi="Calibri" w:cs="Arial"/>
          <w:sz w:val="24"/>
          <w:szCs w:val="24"/>
        </w:rPr>
        <w:t xml:space="preserve"> junto ao Orçamento do Exercício de 2025 e dá outras providências.</w:t>
      </w:r>
    </w:p>
    <w:p w14:paraId="7A952C49" w14:textId="47D0E322" w:rsidR="00061D0B" w:rsidRDefault="00061D0B" w:rsidP="00AA392E">
      <w:pPr>
        <w:spacing w:after="0" w:line="240" w:lineRule="auto"/>
        <w:ind w:left="4111"/>
        <w:jc w:val="both"/>
        <w:rPr>
          <w:rFonts w:ascii="Calibri" w:eastAsia="Times New Roman" w:hAnsi="Calibri" w:cs="Arial"/>
          <w:sz w:val="24"/>
          <w:szCs w:val="24"/>
        </w:rPr>
      </w:pPr>
    </w:p>
    <w:p w14:paraId="33A65782" w14:textId="77777777" w:rsidR="00061D0B" w:rsidRPr="00AA392E" w:rsidRDefault="00061D0B" w:rsidP="00AA392E">
      <w:pPr>
        <w:spacing w:after="0" w:line="240" w:lineRule="auto"/>
        <w:ind w:left="4111"/>
        <w:jc w:val="both"/>
        <w:rPr>
          <w:rFonts w:ascii="Calibri" w:eastAsia="Times New Roman" w:hAnsi="Calibri" w:cs="Arial"/>
          <w:sz w:val="24"/>
          <w:szCs w:val="24"/>
        </w:rPr>
      </w:pPr>
    </w:p>
    <w:p w14:paraId="11BBEE8B" w14:textId="77777777" w:rsidR="00061D0B" w:rsidRPr="00061D0B" w:rsidRDefault="00061D0B" w:rsidP="00061D0B">
      <w:pPr>
        <w:spacing w:after="0" w:line="240" w:lineRule="exact"/>
        <w:jc w:val="both"/>
        <w:rPr>
          <w:rFonts w:eastAsia="Calibri" w:cstheme="minorHAnsi"/>
          <w:bCs/>
          <w:kern w:val="2"/>
          <w:sz w:val="24"/>
          <w:szCs w:val="24"/>
          <w:lang w:eastAsia="en-US"/>
          <w14:ligatures w14:val="standardContextual"/>
        </w:rPr>
      </w:pPr>
      <w:bookmarkStart w:id="2" w:name="_Hlk210821640"/>
      <w:r w:rsidRPr="00061D0B">
        <w:rPr>
          <w:rFonts w:eastAsia="Calibri" w:cstheme="minorHAnsi"/>
          <w:kern w:val="2"/>
          <w:sz w:val="24"/>
          <w:szCs w:val="24"/>
          <w:lang w:eastAsia="en-US"/>
          <w14:ligatures w14:val="standardContextual"/>
        </w:rPr>
        <w:t>A CÂMARA MUNICIPAL DE ASSIS CHATEAUBRIAND, ESTADO DO PARANÁ, aprovou, e eu Prefeito Municipal, sanciono a seguinte Lei:</w:t>
      </w:r>
    </w:p>
    <w:bookmarkEnd w:id="2"/>
    <w:p w14:paraId="579282C4" w14:textId="77777777" w:rsidR="00AA392E" w:rsidRPr="00AA392E" w:rsidRDefault="00AA392E" w:rsidP="00AA392E">
      <w:pPr>
        <w:spacing w:after="0" w:line="240" w:lineRule="auto"/>
        <w:ind w:left="3540"/>
        <w:jc w:val="both"/>
        <w:rPr>
          <w:rFonts w:ascii="Calibri" w:eastAsia="Times New Roman" w:hAnsi="Calibri" w:cs="Arial"/>
          <w:sz w:val="42"/>
          <w:szCs w:val="42"/>
        </w:rPr>
      </w:pPr>
    </w:p>
    <w:p w14:paraId="2AAF72D2" w14:textId="354043D4" w:rsidR="00AA392E" w:rsidRPr="00AA392E" w:rsidRDefault="00AA392E" w:rsidP="00AA392E">
      <w:pPr>
        <w:tabs>
          <w:tab w:val="left" w:pos="3544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A392E">
        <w:rPr>
          <w:rFonts w:ascii="Calibri" w:eastAsia="Times New Roman" w:hAnsi="Calibri" w:cs="Times New Roman"/>
          <w:b/>
          <w:sz w:val="24"/>
          <w:szCs w:val="24"/>
        </w:rPr>
        <w:t>Art. 1º</w:t>
      </w:r>
      <w:r w:rsidRPr="00AA392E">
        <w:rPr>
          <w:rFonts w:ascii="Calibri" w:eastAsia="Times New Roman" w:hAnsi="Calibri" w:cs="Times New Roman"/>
          <w:sz w:val="24"/>
          <w:szCs w:val="24"/>
        </w:rPr>
        <w:t xml:space="preserve"> Fica o Poder Executivo autorizado a realizar a abertura de Crédito Adicional Especial até a importância de </w:t>
      </w:r>
      <w:r w:rsidRPr="00AA392E">
        <w:rPr>
          <w:rFonts w:ascii="Calibri" w:eastAsia="Times New Roman" w:hAnsi="Calibri" w:cs="Arial"/>
          <w:b/>
          <w:sz w:val="24"/>
          <w:szCs w:val="24"/>
        </w:rPr>
        <w:t>R$ 250.000,00 (Duzentos e cinquenta mil reais),</w:t>
      </w:r>
      <w:r w:rsidRPr="00AA392E">
        <w:rPr>
          <w:rFonts w:ascii="Calibri" w:eastAsia="Times New Roman" w:hAnsi="Calibri" w:cs="Arial"/>
          <w:sz w:val="24"/>
          <w:szCs w:val="24"/>
        </w:rPr>
        <w:t xml:space="preserve"> </w:t>
      </w:r>
      <w:r w:rsidRPr="00AA392E">
        <w:rPr>
          <w:rFonts w:ascii="Calibri" w:eastAsia="Times New Roman" w:hAnsi="Calibri" w:cs="Times New Roman"/>
          <w:sz w:val="24"/>
          <w:szCs w:val="24"/>
        </w:rPr>
        <w:t>junto ao Orçamento Geral do Município relativo ao exercício financeiro de 2025, obedecendo à seguinte classificação e codificação para fins de contabilização:</w:t>
      </w:r>
    </w:p>
    <w:p w14:paraId="27D49F0F" w14:textId="77777777" w:rsidR="00AA392E" w:rsidRPr="00AA392E" w:rsidRDefault="00AA392E" w:rsidP="00AA392E">
      <w:pPr>
        <w:tabs>
          <w:tab w:val="left" w:pos="3544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tbl>
      <w:tblPr>
        <w:tblW w:w="923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614"/>
        <w:gridCol w:w="5111"/>
        <w:gridCol w:w="1510"/>
      </w:tblGrid>
      <w:tr w:rsidR="00AA392E" w:rsidRPr="00AA392E" w14:paraId="6BD82192" w14:textId="77777777" w:rsidTr="00061D0B">
        <w:trPr>
          <w:trHeight w:val="234"/>
        </w:trPr>
        <w:tc>
          <w:tcPr>
            <w:tcW w:w="2614" w:type="dxa"/>
          </w:tcPr>
          <w:p w14:paraId="22E6C1D7" w14:textId="77777777" w:rsidR="00AA392E" w:rsidRPr="00AA392E" w:rsidRDefault="00AA392E" w:rsidP="00AA392E">
            <w:pPr>
              <w:tabs>
                <w:tab w:val="left" w:pos="3544"/>
              </w:tabs>
              <w:spacing w:after="0" w:line="240" w:lineRule="auto"/>
              <w:ind w:right="-108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A392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0300 -</w:t>
            </w:r>
          </w:p>
        </w:tc>
        <w:tc>
          <w:tcPr>
            <w:tcW w:w="6621" w:type="dxa"/>
            <w:gridSpan w:val="2"/>
          </w:tcPr>
          <w:p w14:paraId="09A72236" w14:textId="77777777" w:rsidR="00AA392E" w:rsidRPr="00AA392E" w:rsidRDefault="00AA392E" w:rsidP="00AA392E">
            <w:pPr>
              <w:tabs>
                <w:tab w:val="left" w:pos="3544"/>
              </w:tabs>
              <w:spacing w:after="0" w:line="240" w:lineRule="auto"/>
              <w:ind w:left="-108"/>
              <w:jc w:val="both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A392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Fundos Especiais</w:t>
            </w:r>
          </w:p>
        </w:tc>
      </w:tr>
      <w:tr w:rsidR="00AA392E" w:rsidRPr="00AA392E" w14:paraId="6628DB68" w14:textId="77777777" w:rsidTr="00061D0B">
        <w:trPr>
          <w:trHeight w:val="234"/>
        </w:trPr>
        <w:tc>
          <w:tcPr>
            <w:tcW w:w="2614" w:type="dxa"/>
          </w:tcPr>
          <w:p w14:paraId="5D8CC178" w14:textId="77777777" w:rsidR="00AA392E" w:rsidRPr="00AA392E" w:rsidRDefault="00AA392E" w:rsidP="00AA392E">
            <w:pPr>
              <w:tabs>
                <w:tab w:val="left" w:pos="3544"/>
              </w:tabs>
              <w:spacing w:after="0" w:line="240" w:lineRule="auto"/>
              <w:ind w:right="-108"/>
              <w:jc w:val="right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AA392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0303 -</w:t>
            </w:r>
          </w:p>
        </w:tc>
        <w:tc>
          <w:tcPr>
            <w:tcW w:w="6621" w:type="dxa"/>
            <w:gridSpan w:val="2"/>
          </w:tcPr>
          <w:p w14:paraId="7BE6F3EE" w14:textId="77777777" w:rsidR="00AA392E" w:rsidRPr="00AA392E" w:rsidRDefault="00AA392E" w:rsidP="00AA392E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A392E">
              <w:rPr>
                <w:rFonts w:ascii="Calibri" w:eastAsia="Times New Roman" w:hAnsi="Calibri" w:cs="Times New Roman"/>
                <w:b/>
                <w:sz w:val="24"/>
                <w:szCs w:val="24"/>
              </w:rPr>
              <w:t>Fundo Municipal de Saúde</w:t>
            </w:r>
          </w:p>
        </w:tc>
      </w:tr>
      <w:tr w:rsidR="00AA392E" w:rsidRPr="00AA392E" w14:paraId="01E88B7C" w14:textId="77777777" w:rsidTr="00061D0B">
        <w:trPr>
          <w:trHeight w:val="244"/>
        </w:trPr>
        <w:tc>
          <w:tcPr>
            <w:tcW w:w="2614" w:type="dxa"/>
          </w:tcPr>
          <w:p w14:paraId="48761EFD" w14:textId="77777777" w:rsidR="00AA392E" w:rsidRPr="00AA392E" w:rsidRDefault="00AA392E" w:rsidP="00AA392E">
            <w:pPr>
              <w:tabs>
                <w:tab w:val="left" w:pos="0"/>
                <w:tab w:val="left" w:pos="3544"/>
              </w:tabs>
              <w:spacing w:after="0" w:line="240" w:lineRule="auto"/>
              <w:ind w:left="-142" w:right="-108"/>
              <w:jc w:val="right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A392E">
              <w:rPr>
                <w:rFonts w:ascii="Calibri" w:eastAsia="Times New Roman" w:hAnsi="Calibri" w:cs="Arial"/>
                <w:b/>
                <w:sz w:val="24"/>
                <w:szCs w:val="24"/>
              </w:rPr>
              <w:t>1030216502.054 -</w:t>
            </w:r>
          </w:p>
        </w:tc>
        <w:tc>
          <w:tcPr>
            <w:tcW w:w="6621" w:type="dxa"/>
            <w:gridSpan w:val="2"/>
          </w:tcPr>
          <w:p w14:paraId="768FB390" w14:textId="77777777" w:rsidR="00AA392E" w:rsidRPr="00AA392E" w:rsidRDefault="00AA392E" w:rsidP="00AA392E">
            <w:pPr>
              <w:tabs>
                <w:tab w:val="left" w:pos="3544"/>
              </w:tabs>
              <w:spacing w:after="0" w:line="240" w:lineRule="auto"/>
              <w:ind w:left="-108"/>
              <w:jc w:val="both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A392E"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 Assistência Hospitalar e Ambulatorial</w:t>
            </w:r>
          </w:p>
        </w:tc>
      </w:tr>
      <w:tr w:rsidR="00AA392E" w:rsidRPr="00AA392E" w14:paraId="237EDAAF" w14:textId="77777777" w:rsidTr="00061D0B">
        <w:trPr>
          <w:cantSplit/>
          <w:trHeight w:val="257"/>
        </w:trPr>
        <w:tc>
          <w:tcPr>
            <w:tcW w:w="2614" w:type="dxa"/>
          </w:tcPr>
          <w:p w14:paraId="513BC460" w14:textId="77777777" w:rsidR="00AA392E" w:rsidRPr="00AA392E" w:rsidRDefault="00AA392E" w:rsidP="00AA392E">
            <w:pPr>
              <w:tabs>
                <w:tab w:val="left" w:pos="3544"/>
              </w:tabs>
              <w:spacing w:after="0" w:line="240" w:lineRule="auto"/>
              <w:ind w:right="-108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 w:rsidRPr="00AA392E">
              <w:rPr>
                <w:rFonts w:ascii="Calibri" w:eastAsia="Times New Roman" w:hAnsi="Calibri" w:cs="Arial"/>
                <w:sz w:val="24"/>
                <w:szCs w:val="24"/>
              </w:rPr>
              <w:t xml:space="preserve">3.3.90.30 - </w:t>
            </w:r>
          </w:p>
        </w:tc>
        <w:tc>
          <w:tcPr>
            <w:tcW w:w="6621" w:type="dxa"/>
            <w:gridSpan w:val="2"/>
          </w:tcPr>
          <w:p w14:paraId="7CE976C8" w14:textId="77777777" w:rsidR="00AA392E" w:rsidRPr="00AA392E" w:rsidRDefault="00AA392E" w:rsidP="00AA392E">
            <w:pPr>
              <w:spacing w:after="0" w:line="240" w:lineRule="auto"/>
              <w:rPr>
                <w:rFonts w:ascii="Calibri" w:eastAsia="Times New Roman" w:hAnsi="Calibri" w:cs="Arial"/>
                <w:sz w:val="24"/>
                <w:szCs w:val="24"/>
              </w:rPr>
            </w:pPr>
            <w:r w:rsidRPr="00AA392E">
              <w:rPr>
                <w:rFonts w:ascii="Calibri" w:eastAsia="Times New Roman" w:hAnsi="Calibri" w:cs="Arial"/>
                <w:bCs/>
                <w:sz w:val="24"/>
                <w:szCs w:val="24"/>
              </w:rPr>
              <w:t>Material de Consumo</w:t>
            </w:r>
          </w:p>
        </w:tc>
      </w:tr>
      <w:tr w:rsidR="00AA392E" w:rsidRPr="00AA392E" w14:paraId="6577C49B" w14:textId="77777777" w:rsidTr="00061D0B">
        <w:trPr>
          <w:trHeight w:val="257"/>
        </w:trPr>
        <w:tc>
          <w:tcPr>
            <w:tcW w:w="2614" w:type="dxa"/>
          </w:tcPr>
          <w:p w14:paraId="54982126" w14:textId="77777777" w:rsidR="00AA392E" w:rsidRPr="00AA392E" w:rsidRDefault="00AA392E" w:rsidP="00AA392E">
            <w:pPr>
              <w:tabs>
                <w:tab w:val="left" w:pos="3544"/>
              </w:tabs>
              <w:spacing w:after="0" w:line="240" w:lineRule="auto"/>
              <w:ind w:right="-108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 w:rsidRPr="00AA392E">
              <w:rPr>
                <w:rFonts w:ascii="Calibri" w:eastAsia="Times New Roman" w:hAnsi="Calibri" w:cs="Arial"/>
                <w:sz w:val="24"/>
                <w:szCs w:val="24"/>
              </w:rPr>
              <w:t xml:space="preserve">Fonte: 380 -  </w:t>
            </w:r>
          </w:p>
        </w:tc>
        <w:tc>
          <w:tcPr>
            <w:tcW w:w="5111" w:type="dxa"/>
          </w:tcPr>
          <w:p w14:paraId="6B3C83C5" w14:textId="77777777" w:rsidR="00AA392E" w:rsidRPr="00AA392E" w:rsidRDefault="00AA392E" w:rsidP="00AA392E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Calibri" w:eastAsia="Times New Roman" w:hAnsi="Calibri" w:cs="Arial"/>
                <w:sz w:val="24"/>
                <w:szCs w:val="24"/>
              </w:rPr>
            </w:pPr>
            <w:r w:rsidRPr="00AA392E">
              <w:rPr>
                <w:rFonts w:ascii="Calibri" w:eastAsia="Times New Roman" w:hAnsi="Calibri" w:cs="Times New Roman"/>
                <w:sz w:val="24"/>
                <w:szCs w:val="24"/>
              </w:rPr>
              <w:t>BL. Custeio - MAC - Média e Alta-Port. 7.807/2025</w:t>
            </w:r>
          </w:p>
        </w:tc>
        <w:tc>
          <w:tcPr>
            <w:tcW w:w="1509" w:type="dxa"/>
          </w:tcPr>
          <w:p w14:paraId="0B981C06" w14:textId="77777777" w:rsidR="00AA392E" w:rsidRPr="00AA392E" w:rsidRDefault="00AA392E" w:rsidP="00AA392E">
            <w:pPr>
              <w:tabs>
                <w:tab w:val="left" w:pos="3544"/>
              </w:tabs>
              <w:spacing w:after="0" w:line="240" w:lineRule="auto"/>
              <w:jc w:val="right"/>
              <w:rPr>
                <w:rFonts w:ascii="Calibri" w:eastAsia="Times New Roman" w:hAnsi="Calibri" w:cs="Arial"/>
                <w:sz w:val="24"/>
                <w:szCs w:val="24"/>
              </w:rPr>
            </w:pPr>
            <w:r w:rsidRPr="00AA392E">
              <w:rPr>
                <w:rFonts w:ascii="Calibri" w:eastAsia="Times New Roman" w:hAnsi="Calibri" w:cs="Arial"/>
                <w:sz w:val="24"/>
                <w:szCs w:val="24"/>
              </w:rPr>
              <w:t>250.000,00</w:t>
            </w:r>
          </w:p>
        </w:tc>
      </w:tr>
      <w:tr w:rsidR="00AA392E" w:rsidRPr="00AA392E" w14:paraId="7F3AF50A" w14:textId="77777777" w:rsidTr="00061D0B">
        <w:trPr>
          <w:trHeight w:val="257"/>
        </w:trPr>
        <w:tc>
          <w:tcPr>
            <w:tcW w:w="7725" w:type="dxa"/>
            <w:gridSpan w:val="2"/>
          </w:tcPr>
          <w:p w14:paraId="3EBE5184" w14:textId="60A2C8F1" w:rsidR="00AA392E" w:rsidRPr="00AA392E" w:rsidRDefault="00AA392E" w:rsidP="00AA392E">
            <w:pPr>
              <w:tabs>
                <w:tab w:val="left" w:pos="3544"/>
              </w:tabs>
              <w:spacing w:after="0" w:line="240" w:lineRule="auto"/>
              <w:ind w:left="734" w:hanging="734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A392E">
              <w:rPr>
                <w:rFonts w:ascii="Calibri" w:eastAsia="Times New Roman" w:hAnsi="Calibri" w:cs="Arial"/>
                <w:b/>
                <w:sz w:val="24"/>
                <w:szCs w:val="24"/>
              </w:rPr>
              <w:t>Total..........................</w:t>
            </w:r>
            <w:r w:rsidR="00061D0B">
              <w:rPr>
                <w:rFonts w:ascii="Calibri" w:eastAsia="Times New Roman" w:hAnsi="Calibri" w:cs="Arial"/>
                <w:b/>
                <w:sz w:val="24"/>
                <w:szCs w:val="24"/>
              </w:rPr>
              <w:t xml:space="preserve"> </w:t>
            </w:r>
            <w:r w:rsidRPr="00AA392E">
              <w:rPr>
                <w:rFonts w:ascii="Calibri" w:eastAsia="Times New Roman" w:hAnsi="Calibri" w:cs="Arial"/>
                <w:b/>
                <w:sz w:val="24"/>
                <w:szCs w:val="24"/>
              </w:rPr>
              <w:t>..............................................................................R$</w:t>
            </w:r>
          </w:p>
        </w:tc>
        <w:tc>
          <w:tcPr>
            <w:tcW w:w="1509" w:type="dxa"/>
          </w:tcPr>
          <w:p w14:paraId="2649FB50" w14:textId="77777777" w:rsidR="00AA392E" w:rsidRPr="00AA392E" w:rsidRDefault="00AA392E" w:rsidP="00AA392E">
            <w:pPr>
              <w:tabs>
                <w:tab w:val="left" w:pos="3544"/>
              </w:tabs>
              <w:spacing w:after="0" w:line="240" w:lineRule="auto"/>
              <w:jc w:val="right"/>
              <w:rPr>
                <w:rFonts w:ascii="Calibri" w:eastAsia="Times New Roman" w:hAnsi="Calibri" w:cs="Arial"/>
                <w:b/>
                <w:sz w:val="24"/>
                <w:szCs w:val="24"/>
              </w:rPr>
            </w:pPr>
            <w:r w:rsidRPr="00AA392E">
              <w:rPr>
                <w:rFonts w:ascii="Calibri" w:eastAsia="Times New Roman" w:hAnsi="Calibri" w:cs="Arial"/>
                <w:b/>
                <w:sz w:val="24"/>
                <w:szCs w:val="24"/>
              </w:rPr>
              <w:t>250.000,00</w:t>
            </w:r>
          </w:p>
        </w:tc>
      </w:tr>
    </w:tbl>
    <w:p w14:paraId="13D77DB1" w14:textId="77777777" w:rsidR="00AA392E" w:rsidRPr="00AA392E" w:rsidRDefault="00AA392E" w:rsidP="00AA392E">
      <w:pPr>
        <w:tabs>
          <w:tab w:val="left" w:pos="2637"/>
          <w:tab w:val="left" w:pos="360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AA392E">
        <w:rPr>
          <w:rFonts w:ascii="Calibri" w:eastAsia="Times New Roman" w:hAnsi="Calibri" w:cs="Arial"/>
          <w:sz w:val="24"/>
          <w:szCs w:val="24"/>
        </w:rPr>
        <w:tab/>
      </w:r>
    </w:p>
    <w:p w14:paraId="4CFDA8EC" w14:textId="6DA3D75A" w:rsidR="00AA392E" w:rsidRDefault="00AA392E" w:rsidP="00AA392E">
      <w:pPr>
        <w:tabs>
          <w:tab w:val="left" w:pos="3544"/>
        </w:tabs>
        <w:spacing w:after="0" w:line="240" w:lineRule="auto"/>
        <w:ind w:right="49"/>
        <w:jc w:val="both"/>
        <w:rPr>
          <w:rFonts w:ascii="Calibri" w:eastAsia="Times New Roman" w:hAnsi="Calibri" w:cs="Arial"/>
          <w:sz w:val="24"/>
          <w:szCs w:val="24"/>
        </w:rPr>
      </w:pPr>
      <w:r w:rsidRPr="00AA392E">
        <w:rPr>
          <w:rFonts w:ascii="Calibri" w:eastAsia="Times New Roman" w:hAnsi="Calibri" w:cs="Arial"/>
          <w:b/>
          <w:sz w:val="24"/>
          <w:szCs w:val="24"/>
        </w:rPr>
        <w:t>Art. 2º</w:t>
      </w:r>
      <w:r w:rsidRPr="00AA392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AA392E">
        <w:rPr>
          <w:rFonts w:ascii="Calibri" w:eastAsia="Times New Roman" w:hAnsi="Calibri" w:cs="Arial"/>
          <w:sz w:val="24"/>
          <w:szCs w:val="24"/>
        </w:rPr>
        <w:t>Para cobertura do crédito suplementar de que trata o artigo anterior, e</w:t>
      </w:r>
      <w:r w:rsidRPr="00AA392E">
        <w:rPr>
          <w:rFonts w:ascii="Calibri" w:eastAsia="Times New Roman" w:hAnsi="Calibri" w:cs="Times New Roman"/>
          <w:sz w:val="24"/>
          <w:szCs w:val="24"/>
        </w:rPr>
        <w:t>m conformidade com o disposto no item II, § 1º do artigo 43 da Lei Federal 4.320/64,</w:t>
      </w:r>
      <w:r w:rsidRPr="00AA392E">
        <w:rPr>
          <w:rFonts w:ascii="Calibri" w:eastAsia="Times New Roman" w:hAnsi="Calibri" w:cs="Arial"/>
          <w:sz w:val="24"/>
          <w:szCs w:val="24"/>
        </w:rPr>
        <w:t xml:space="preserve"> fica indicado recurso proveniente do </w:t>
      </w:r>
      <w:r w:rsidRPr="00AA392E">
        <w:rPr>
          <w:rFonts w:ascii="Calibri" w:eastAsia="Times New Roman" w:hAnsi="Calibri" w:cs="Arial"/>
          <w:b/>
          <w:sz w:val="24"/>
          <w:szCs w:val="24"/>
        </w:rPr>
        <w:t>excesso de arrecadação no exercício corrente</w:t>
      </w:r>
      <w:r w:rsidRPr="00AA392E">
        <w:rPr>
          <w:rFonts w:ascii="Calibri" w:eastAsia="Times New Roman" w:hAnsi="Calibri" w:cs="Arial"/>
          <w:sz w:val="24"/>
          <w:szCs w:val="24"/>
        </w:rPr>
        <w:t>, na seguinte fonte de recurso:</w:t>
      </w:r>
    </w:p>
    <w:p w14:paraId="41897E1F" w14:textId="77777777" w:rsidR="00AA392E" w:rsidRPr="00AA392E" w:rsidRDefault="00AA392E" w:rsidP="00AA392E">
      <w:pPr>
        <w:tabs>
          <w:tab w:val="left" w:pos="3544"/>
        </w:tabs>
        <w:spacing w:after="0" w:line="240" w:lineRule="auto"/>
        <w:ind w:right="49"/>
        <w:jc w:val="both"/>
        <w:rPr>
          <w:rFonts w:ascii="Calibri" w:eastAsia="Times New Roman" w:hAnsi="Calibri" w:cs="Arial"/>
          <w:sz w:val="24"/>
          <w:szCs w:val="24"/>
        </w:rPr>
      </w:pPr>
    </w:p>
    <w:tbl>
      <w:tblPr>
        <w:tblW w:w="95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5387"/>
        <w:gridCol w:w="283"/>
        <w:gridCol w:w="1560"/>
      </w:tblGrid>
      <w:tr w:rsidR="00AA392E" w:rsidRPr="00AA392E" w14:paraId="0BC9406C" w14:textId="77777777" w:rsidTr="00AA392E">
        <w:trPr>
          <w:trHeight w:val="80"/>
          <w:jc w:val="center"/>
        </w:trPr>
        <w:tc>
          <w:tcPr>
            <w:tcW w:w="2338" w:type="dxa"/>
            <w:hideMark/>
          </w:tcPr>
          <w:p w14:paraId="3A46335C" w14:textId="77777777" w:rsidR="00AA392E" w:rsidRPr="00AA392E" w:rsidRDefault="00AA392E" w:rsidP="00AA392E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322D3128" w14:textId="77777777" w:rsidR="00AA392E" w:rsidRPr="00AA392E" w:rsidRDefault="00AA392E" w:rsidP="00AA392E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hideMark/>
          </w:tcPr>
          <w:p w14:paraId="0AC3921E" w14:textId="77777777" w:rsidR="00AA392E" w:rsidRPr="00AA392E" w:rsidRDefault="00AA392E" w:rsidP="00AA392E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  <w:tr w:rsidR="00AA392E" w:rsidRPr="00AA392E" w14:paraId="58D6A6FF" w14:textId="77777777" w:rsidTr="00AA392E">
        <w:trPr>
          <w:jc w:val="center"/>
        </w:trPr>
        <w:tc>
          <w:tcPr>
            <w:tcW w:w="2338" w:type="dxa"/>
            <w:hideMark/>
          </w:tcPr>
          <w:p w14:paraId="42B93990" w14:textId="77777777" w:rsidR="00AA392E" w:rsidRPr="00AA392E" w:rsidRDefault="00AA392E" w:rsidP="00AA392E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6E22A58" w14:textId="77777777" w:rsidR="00AA392E" w:rsidRPr="00AA392E" w:rsidRDefault="00AA392E" w:rsidP="00AA392E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hideMark/>
          </w:tcPr>
          <w:p w14:paraId="3D7F546D" w14:textId="77777777" w:rsidR="00AA392E" w:rsidRPr="00AA392E" w:rsidRDefault="00AA392E" w:rsidP="00AA392E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</w:p>
        </w:tc>
      </w:tr>
      <w:tr w:rsidR="00AA392E" w:rsidRPr="00AA392E" w14:paraId="638335E1" w14:textId="77777777" w:rsidTr="00AA392E">
        <w:trPr>
          <w:jc w:val="center"/>
        </w:trPr>
        <w:tc>
          <w:tcPr>
            <w:tcW w:w="2338" w:type="dxa"/>
            <w:hideMark/>
          </w:tcPr>
          <w:p w14:paraId="3DD176D4" w14:textId="77777777" w:rsidR="00AA392E" w:rsidRPr="00AA392E" w:rsidRDefault="00AA392E" w:rsidP="00AA392E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A392E">
              <w:rPr>
                <w:rFonts w:ascii="Calibri" w:eastAsia="Times New Roman" w:hAnsi="Calibri" w:cs="Times New Roman"/>
                <w:sz w:val="24"/>
                <w:szCs w:val="24"/>
              </w:rPr>
              <w:t xml:space="preserve">Fonte: 380 -  </w:t>
            </w:r>
          </w:p>
        </w:tc>
        <w:tc>
          <w:tcPr>
            <w:tcW w:w="5387" w:type="dxa"/>
            <w:hideMark/>
          </w:tcPr>
          <w:p w14:paraId="27C875F7" w14:textId="77777777" w:rsidR="00AA392E" w:rsidRPr="00AA392E" w:rsidRDefault="00AA392E" w:rsidP="00AA392E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A392E">
              <w:rPr>
                <w:rFonts w:ascii="Calibri" w:eastAsia="Times New Roman" w:hAnsi="Calibri" w:cs="Times New Roman"/>
                <w:sz w:val="24"/>
                <w:szCs w:val="24"/>
              </w:rPr>
              <w:t>BL. Custeio - MAC - Média e Alta-Portaria 7.807/2025</w:t>
            </w:r>
          </w:p>
        </w:tc>
        <w:tc>
          <w:tcPr>
            <w:tcW w:w="1843" w:type="dxa"/>
            <w:gridSpan w:val="2"/>
            <w:hideMark/>
          </w:tcPr>
          <w:p w14:paraId="50623B21" w14:textId="77777777" w:rsidR="00AA392E" w:rsidRPr="00AA392E" w:rsidRDefault="00AA392E" w:rsidP="00AA392E">
            <w:pPr>
              <w:tabs>
                <w:tab w:val="left" w:pos="3600"/>
              </w:tabs>
              <w:spacing w:after="0" w:line="240" w:lineRule="auto"/>
              <w:ind w:right="214"/>
              <w:jc w:val="right"/>
              <w:rPr>
                <w:rFonts w:ascii="Calibri" w:eastAsia="Times New Roman" w:hAnsi="Calibri" w:cs="Times New Roman"/>
                <w:bCs/>
                <w:sz w:val="24"/>
                <w:szCs w:val="24"/>
              </w:rPr>
            </w:pPr>
            <w:r w:rsidRPr="00AA392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250.000,00</w:t>
            </w:r>
          </w:p>
        </w:tc>
      </w:tr>
      <w:tr w:rsidR="00AA392E" w:rsidRPr="00AA392E" w14:paraId="60C2545B" w14:textId="77777777" w:rsidTr="00AA392E">
        <w:trPr>
          <w:jc w:val="center"/>
        </w:trPr>
        <w:tc>
          <w:tcPr>
            <w:tcW w:w="8008" w:type="dxa"/>
            <w:gridSpan w:val="3"/>
            <w:hideMark/>
          </w:tcPr>
          <w:p w14:paraId="3BB6F139" w14:textId="77777777" w:rsidR="00AA392E" w:rsidRPr="00AA392E" w:rsidRDefault="00AA392E" w:rsidP="00AA392E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r w:rsidRPr="00AA392E">
              <w:rPr>
                <w:rFonts w:ascii="Calibri" w:eastAsia="Times New Roman" w:hAnsi="Calibri" w:cs="Times New Roman"/>
                <w:sz w:val="24"/>
                <w:szCs w:val="24"/>
              </w:rPr>
              <w:t xml:space="preserve">     </w:t>
            </w:r>
            <w:r w:rsidRPr="00AA392E">
              <w:rPr>
                <w:rFonts w:ascii="Calibri" w:eastAsia="Times New Roman" w:hAnsi="Calibri" w:cs="Times New Roman"/>
                <w:b/>
                <w:sz w:val="24"/>
                <w:szCs w:val="24"/>
              </w:rPr>
              <w:t>Total..........................................................................................................R$</w:t>
            </w:r>
          </w:p>
        </w:tc>
        <w:tc>
          <w:tcPr>
            <w:tcW w:w="1560" w:type="dxa"/>
            <w:hideMark/>
          </w:tcPr>
          <w:p w14:paraId="7450F48A" w14:textId="4CA93119" w:rsidR="00AA392E" w:rsidRPr="00AA392E" w:rsidRDefault="00392F70" w:rsidP="00AA392E">
            <w:pPr>
              <w:tabs>
                <w:tab w:val="left" w:pos="3600"/>
              </w:tabs>
              <w:spacing w:after="0" w:line="240" w:lineRule="auto"/>
              <w:ind w:right="214"/>
              <w:jc w:val="right"/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</w:rPr>
              <w:t>250.000,00</w:t>
            </w:r>
          </w:p>
        </w:tc>
      </w:tr>
    </w:tbl>
    <w:p w14:paraId="1A2B1B93" w14:textId="77777777" w:rsidR="00AA392E" w:rsidRPr="00AA392E" w:rsidRDefault="00AA392E" w:rsidP="00AA392E">
      <w:pPr>
        <w:tabs>
          <w:tab w:val="left" w:pos="360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02CD9B31" w14:textId="77777777" w:rsidR="00AA392E" w:rsidRPr="00B53054" w:rsidRDefault="00AA392E" w:rsidP="00AA392E">
      <w:pPr>
        <w:tabs>
          <w:tab w:val="left" w:pos="3600"/>
        </w:tabs>
        <w:spacing w:after="0" w:line="240" w:lineRule="auto"/>
        <w:jc w:val="both"/>
        <w:rPr>
          <w:rFonts w:ascii="Calibri" w:eastAsia="Times New Roman" w:hAnsi="Calibri" w:cs="Arial"/>
          <w:sz w:val="12"/>
          <w:szCs w:val="12"/>
        </w:rPr>
      </w:pPr>
    </w:p>
    <w:p w14:paraId="24C7508A" w14:textId="77777777" w:rsidR="00AA392E" w:rsidRPr="00AA392E" w:rsidRDefault="00AA392E" w:rsidP="00AA392E">
      <w:pPr>
        <w:spacing w:after="0"/>
        <w:ind w:right="-81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AA392E">
        <w:rPr>
          <w:rFonts w:ascii="Calibri" w:eastAsia="Times New Roman" w:hAnsi="Calibri" w:cs="Times New Roman"/>
          <w:b/>
          <w:color w:val="000000"/>
          <w:sz w:val="24"/>
          <w:szCs w:val="24"/>
        </w:rPr>
        <w:t xml:space="preserve">Art. 3º </w:t>
      </w:r>
      <w:r w:rsidRPr="00AA392E">
        <w:rPr>
          <w:rFonts w:ascii="Calibri" w:eastAsia="Times New Roman" w:hAnsi="Calibri" w:cs="Times New Roman"/>
          <w:color w:val="000000"/>
          <w:sz w:val="24"/>
          <w:szCs w:val="24"/>
        </w:rPr>
        <w:t>Fica o executivo municipal, autorizado a efetuar os ajustes que se fizerem necessários no Plano Plurianual 2022/2025 e Lei de Diretrizes Orçamentárias/2025.</w:t>
      </w:r>
    </w:p>
    <w:p w14:paraId="0D697848" w14:textId="77777777" w:rsidR="00AA392E" w:rsidRPr="00AA392E" w:rsidRDefault="00AA392E" w:rsidP="00AA392E">
      <w:pPr>
        <w:tabs>
          <w:tab w:val="left" w:pos="360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AA392E">
        <w:rPr>
          <w:rFonts w:ascii="Calibri" w:eastAsia="Times New Roman" w:hAnsi="Calibri" w:cs="Arial"/>
          <w:sz w:val="24"/>
          <w:szCs w:val="24"/>
        </w:rPr>
        <w:tab/>
      </w:r>
    </w:p>
    <w:p w14:paraId="22382AD7" w14:textId="040033F2" w:rsidR="00AA392E" w:rsidRDefault="00AA392E" w:rsidP="00AA392E">
      <w:pPr>
        <w:tabs>
          <w:tab w:val="left" w:pos="360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  <w:r w:rsidRPr="00AA392E">
        <w:rPr>
          <w:rFonts w:ascii="Calibri" w:eastAsia="Times New Roman" w:hAnsi="Calibri" w:cs="Arial"/>
          <w:b/>
          <w:sz w:val="24"/>
          <w:szCs w:val="24"/>
        </w:rPr>
        <w:t>Art. 4º</w:t>
      </w:r>
      <w:r w:rsidRPr="00AA392E">
        <w:rPr>
          <w:rFonts w:ascii="Calibri" w:eastAsia="Times New Roman" w:hAnsi="Calibri" w:cs="Arial"/>
          <w:sz w:val="24"/>
          <w:szCs w:val="24"/>
        </w:rPr>
        <w:t xml:space="preserve"> Esta Lei entra em vigor na data de sua publicação.</w:t>
      </w:r>
    </w:p>
    <w:p w14:paraId="16D5873C" w14:textId="77777777" w:rsidR="00AA392E" w:rsidRPr="00AA392E" w:rsidRDefault="00AA392E" w:rsidP="00AA392E">
      <w:pPr>
        <w:tabs>
          <w:tab w:val="left" w:pos="3600"/>
        </w:tabs>
        <w:spacing w:after="0" w:line="240" w:lineRule="auto"/>
        <w:jc w:val="both"/>
        <w:rPr>
          <w:rFonts w:ascii="Calibri" w:eastAsia="Times New Roman" w:hAnsi="Calibri" w:cs="Arial"/>
          <w:sz w:val="24"/>
          <w:szCs w:val="24"/>
        </w:rPr>
      </w:pPr>
    </w:p>
    <w:p w14:paraId="518B3220" w14:textId="086B61E1" w:rsidR="00AA392E" w:rsidRPr="00AA392E" w:rsidRDefault="00AA392E" w:rsidP="00AA392E">
      <w:pPr>
        <w:tabs>
          <w:tab w:val="left" w:pos="3600"/>
        </w:tabs>
        <w:spacing w:after="0" w:line="240" w:lineRule="auto"/>
        <w:ind w:firstLine="3591"/>
        <w:jc w:val="both"/>
        <w:rPr>
          <w:rFonts w:ascii="Calibri" w:eastAsia="Times New Roman" w:hAnsi="Calibri" w:cs="Times New Roman"/>
          <w:sz w:val="24"/>
          <w:szCs w:val="24"/>
        </w:rPr>
      </w:pPr>
      <w:r w:rsidRPr="00AA392E">
        <w:rPr>
          <w:rFonts w:ascii="Calibri" w:eastAsia="Times New Roman" w:hAnsi="Calibri" w:cs="Times New Roman"/>
          <w:sz w:val="24"/>
          <w:szCs w:val="24"/>
        </w:rPr>
        <w:t xml:space="preserve">PAÇO MUNICIPAL ‘PREFEITO OSVALDO LAGHI’, aos </w:t>
      </w:r>
      <w:r w:rsidR="00061D0B">
        <w:rPr>
          <w:rFonts w:ascii="Calibri" w:eastAsia="Times New Roman" w:hAnsi="Calibri" w:cs="Times New Roman"/>
          <w:sz w:val="24"/>
          <w:szCs w:val="24"/>
        </w:rPr>
        <w:t>3</w:t>
      </w:r>
      <w:r w:rsidRPr="00AA392E">
        <w:rPr>
          <w:rFonts w:ascii="Calibri" w:eastAsia="Times New Roman" w:hAnsi="Calibri" w:cs="Times New Roman"/>
          <w:sz w:val="24"/>
          <w:szCs w:val="24"/>
        </w:rPr>
        <w:t xml:space="preserve"> de </w:t>
      </w:r>
      <w:r w:rsidR="00061D0B">
        <w:rPr>
          <w:rFonts w:ascii="Calibri" w:eastAsia="Times New Roman" w:hAnsi="Calibri" w:cs="Times New Roman"/>
          <w:sz w:val="24"/>
          <w:szCs w:val="24"/>
        </w:rPr>
        <w:t>dezembro</w:t>
      </w:r>
      <w:r w:rsidRPr="00AA392E">
        <w:rPr>
          <w:rFonts w:ascii="Calibri" w:eastAsia="Times New Roman" w:hAnsi="Calibri" w:cs="Times New Roman"/>
          <w:sz w:val="24"/>
          <w:szCs w:val="24"/>
        </w:rPr>
        <w:t xml:space="preserve"> de 2025.</w:t>
      </w:r>
    </w:p>
    <w:p w14:paraId="1B1628D8" w14:textId="6E33578C" w:rsidR="00284E8C" w:rsidRDefault="00284E8C" w:rsidP="00284E8C">
      <w:pPr>
        <w:spacing w:after="0" w:line="240" w:lineRule="auto"/>
        <w:jc w:val="center"/>
        <w:rPr>
          <w:rFonts w:eastAsia="Calibri" w:cstheme="minorHAnsi"/>
          <w:bCs/>
          <w:sz w:val="24"/>
          <w:szCs w:val="24"/>
          <w:lang w:eastAsia="en-US"/>
        </w:rPr>
      </w:pPr>
    </w:p>
    <w:p w14:paraId="42B2861A" w14:textId="77777777" w:rsidR="009A24AB" w:rsidRPr="00E039EB" w:rsidRDefault="009A24AB" w:rsidP="00284E8C">
      <w:pPr>
        <w:spacing w:after="0" w:line="240" w:lineRule="auto"/>
        <w:jc w:val="center"/>
        <w:rPr>
          <w:rFonts w:eastAsia="Calibri" w:cstheme="minorHAnsi"/>
          <w:bCs/>
          <w:sz w:val="24"/>
          <w:szCs w:val="24"/>
          <w:lang w:eastAsia="en-US"/>
        </w:rPr>
      </w:pPr>
    </w:p>
    <w:p w14:paraId="4FEB1BB4" w14:textId="77777777" w:rsidR="00284E8C" w:rsidRPr="00D02F4B" w:rsidRDefault="00284E8C" w:rsidP="00284E8C">
      <w:pPr>
        <w:spacing w:after="0" w:line="240" w:lineRule="auto"/>
        <w:ind w:left="851" w:hanging="851"/>
        <w:jc w:val="both"/>
        <w:rPr>
          <w:rFonts w:cstheme="minorHAnsi"/>
          <w:b/>
          <w:sz w:val="24"/>
          <w:szCs w:val="24"/>
        </w:rPr>
      </w:pPr>
      <w:r w:rsidRPr="00E039EB">
        <w:rPr>
          <w:rFonts w:cstheme="minorHAnsi"/>
          <w:bCs/>
          <w:sz w:val="24"/>
          <w:szCs w:val="24"/>
          <w:lang w:val="es-ES_tradnl"/>
        </w:rPr>
        <w:t xml:space="preserve">     </w:t>
      </w:r>
      <w:r w:rsidRPr="00D02F4B">
        <w:rPr>
          <w:rFonts w:cstheme="minorHAnsi"/>
          <w:b/>
          <w:sz w:val="24"/>
          <w:szCs w:val="24"/>
          <w:lang w:val="es-ES_tradnl"/>
        </w:rPr>
        <w:t xml:space="preserve">Marcel Henrique </w:t>
      </w:r>
      <w:proofErr w:type="spellStart"/>
      <w:r w:rsidRPr="00D02F4B">
        <w:rPr>
          <w:rFonts w:cstheme="minorHAnsi"/>
          <w:b/>
          <w:sz w:val="24"/>
          <w:szCs w:val="24"/>
          <w:lang w:val="es-ES_tradnl"/>
        </w:rPr>
        <w:t>Micheletto</w:t>
      </w:r>
      <w:proofErr w:type="spellEnd"/>
      <w:r w:rsidRPr="00D02F4B">
        <w:rPr>
          <w:rFonts w:cstheme="minorHAnsi"/>
          <w:b/>
          <w:sz w:val="24"/>
          <w:szCs w:val="24"/>
          <w:lang w:val="es-ES_tradnl"/>
        </w:rPr>
        <w:t xml:space="preserve">                                  </w:t>
      </w:r>
      <w:r w:rsidRPr="00D02F4B">
        <w:rPr>
          <w:rFonts w:cstheme="minorHAnsi"/>
          <w:b/>
          <w:sz w:val="24"/>
          <w:szCs w:val="24"/>
        </w:rPr>
        <w:t xml:space="preserve">Solange Aparecida </w:t>
      </w:r>
      <w:proofErr w:type="spellStart"/>
      <w:r w:rsidRPr="00D02F4B">
        <w:rPr>
          <w:rFonts w:cstheme="minorHAnsi"/>
          <w:b/>
          <w:sz w:val="24"/>
          <w:szCs w:val="24"/>
        </w:rPr>
        <w:t>Malagute</w:t>
      </w:r>
      <w:proofErr w:type="spellEnd"/>
      <w:r w:rsidRPr="00D02F4B">
        <w:rPr>
          <w:rFonts w:cstheme="minorHAnsi"/>
          <w:b/>
          <w:sz w:val="24"/>
          <w:szCs w:val="24"/>
        </w:rPr>
        <w:t xml:space="preserve"> Tavares</w:t>
      </w:r>
    </w:p>
    <w:p w14:paraId="099298DE" w14:textId="77777777" w:rsidR="00284E8C" w:rsidRPr="00E039EB" w:rsidRDefault="00284E8C" w:rsidP="00284E8C">
      <w:pPr>
        <w:spacing w:after="0" w:line="240" w:lineRule="auto"/>
        <w:ind w:left="851" w:hanging="851"/>
        <w:jc w:val="both"/>
        <w:rPr>
          <w:rFonts w:cstheme="minorHAnsi"/>
          <w:bCs/>
          <w:sz w:val="24"/>
          <w:szCs w:val="24"/>
          <w:lang w:val="es-ES_tradnl"/>
        </w:rPr>
      </w:pPr>
      <w:r w:rsidRPr="00E039EB">
        <w:rPr>
          <w:rFonts w:cstheme="minorHAnsi"/>
          <w:bCs/>
          <w:sz w:val="24"/>
          <w:szCs w:val="24"/>
        </w:rPr>
        <w:t xml:space="preserve">                       Prefeito                                             Superintendente de Administração e Finanças</w:t>
      </w:r>
    </w:p>
    <w:p w14:paraId="57FF3345" w14:textId="77777777" w:rsidR="00284E8C" w:rsidRPr="00E039EB" w:rsidRDefault="00284E8C" w:rsidP="00284E8C">
      <w:pPr>
        <w:spacing w:after="0" w:line="240" w:lineRule="auto"/>
        <w:ind w:left="851" w:hanging="851"/>
        <w:jc w:val="both"/>
        <w:rPr>
          <w:rFonts w:cstheme="minorHAnsi"/>
          <w:bCs/>
          <w:sz w:val="24"/>
          <w:szCs w:val="24"/>
        </w:rPr>
      </w:pPr>
    </w:p>
    <w:p w14:paraId="7F87D654" w14:textId="77777777" w:rsidR="00284E8C" w:rsidRDefault="00284E8C" w:rsidP="00284E8C">
      <w:pPr>
        <w:spacing w:after="0" w:line="240" w:lineRule="auto"/>
        <w:ind w:left="851" w:hanging="851"/>
        <w:jc w:val="both"/>
        <w:rPr>
          <w:rFonts w:cstheme="minorHAnsi"/>
          <w:bCs/>
          <w:sz w:val="16"/>
          <w:szCs w:val="16"/>
        </w:rPr>
      </w:pPr>
    </w:p>
    <w:p w14:paraId="5B4F7FC1" w14:textId="4C5A8A3C" w:rsidR="00061D0B" w:rsidRPr="00061D0B" w:rsidRDefault="00061D0B" w:rsidP="00061D0B">
      <w:pPr>
        <w:tabs>
          <w:tab w:val="left" w:pos="3544"/>
        </w:tabs>
        <w:spacing w:after="0" w:line="240" w:lineRule="auto"/>
        <w:jc w:val="both"/>
        <w:rPr>
          <w:rFonts w:eastAsia="Times New Roman" w:cstheme="minorHAnsi"/>
          <w:bCs/>
          <w:sz w:val="16"/>
          <w:szCs w:val="16"/>
        </w:rPr>
      </w:pPr>
      <w:r w:rsidRPr="00061D0B">
        <w:rPr>
          <w:rFonts w:eastAsia="Times New Roman" w:cstheme="minorHAnsi"/>
          <w:bCs/>
          <w:color w:val="000000" w:themeColor="text1"/>
          <w:sz w:val="16"/>
          <w:szCs w:val="16"/>
        </w:rPr>
        <w:t xml:space="preserve">Ref. </w:t>
      </w:r>
      <w:proofErr w:type="spellStart"/>
      <w:r w:rsidRPr="00061D0B">
        <w:rPr>
          <w:rFonts w:eastAsia="Times New Roman" w:cstheme="minorHAnsi"/>
          <w:bCs/>
          <w:color w:val="000000" w:themeColor="text1"/>
          <w:sz w:val="16"/>
          <w:szCs w:val="16"/>
        </w:rPr>
        <w:t>Proj</w:t>
      </w:r>
      <w:proofErr w:type="spellEnd"/>
      <w:r w:rsidRPr="00061D0B">
        <w:rPr>
          <w:rFonts w:eastAsia="Times New Roman" w:cstheme="minorHAnsi"/>
          <w:bCs/>
          <w:color w:val="000000" w:themeColor="text1"/>
          <w:sz w:val="16"/>
          <w:szCs w:val="16"/>
        </w:rPr>
        <w:t xml:space="preserve">. Lei n.º </w:t>
      </w:r>
      <w:r w:rsidRPr="00061D0B">
        <w:rPr>
          <w:rFonts w:eastAsia="Times New Roman" w:cstheme="minorHAnsi"/>
          <w:bCs/>
          <w:sz w:val="16"/>
          <w:szCs w:val="16"/>
        </w:rPr>
        <w:t>0</w:t>
      </w:r>
      <w:r>
        <w:rPr>
          <w:rFonts w:eastAsia="Times New Roman" w:cstheme="minorHAnsi"/>
          <w:bCs/>
          <w:sz w:val="16"/>
          <w:szCs w:val="16"/>
        </w:rPr>
        <w:t>59</w:t>
      </w:r>
      <w:r w:rsidRPr="00061D0B">
        <w:rPr>
          <w:rFonts w:eastAsia="Times New Roman" w:cstheme="minorHAnsi"/>
          <w:bCs/>
          <w:sz w:val="16"/>
          <w:szCs w:val="16"/>
        </w:rPr>
        <w:t>/2025</w:t>
      </w:r>
    </w:p>
    <w:p w14:paraId="13E4EA01" w14:textId="77777777" w:rsidR="00061D0B" w:rsidRPr="00061D0B" w:rsidRDefault="00061D0B" w:rsidP="00061D0B">
      <w:pPr>
        <w:spacing w:after="0" w:line="240" w:lineRule="auto"/>
        <w:ind w:left="851" w:hanging="851"/>
        <w:jc w:val="both"/>
        <w:rPr>
          <w:rFonts w:cstheme="minorHAnsi"/>
          <w:bCs/>
          <w:sz w:val="24"/>
          <w:szCs w:val="24"/>
        </w:rPr>
      </w:pPr>
      <w:r w:rsidRPr="00061D0B">
        <w:rPr>
          <w:rFonts w:eastAsia="Times New Roman" w:cstheme="minorHAnsi"/>
          <w:bCs/>
          <w:color w:val="000000" w:themeColor="text1"/>
          <w:sz w:val="16"/>
          <w:szCs w:val="16"/>
        </w:rPr>
        <w:t>Autor: Poder Executivo</w:t>
      </w:r>
    </w:p>
    <w:p w14:paraId="745EC7DD" w14:textId="19366355" w:rsidR="00284E8C" w:rsidRPr="001B7BCB" w:rsidRDefault="00284E8C" w:rsidP="00284E8C">
      <w:pPr>
        <w:spacing w:after="0" w:line="240" w:lineRule="auto"/>
        <w:ind w:left="851" w:hanging="851"/>
        <w:jc w:val="both"/>
        <w:rPr>
          <w:rFonts w:cstheme="minorHAnsi"/>
          <w:bCs/>
          <w:sz w:val="16"/>
          <w:szCs w:val="16"/>
        </w:rPr>
      </w:pPr>
      <w:r w:rsidRPr="001B7BCB">
        <w:rPr>
          <w:rFonts w:cstheme="minorHAnsi"/>
          <w:bCs/>
          <w:sz w:val="16"/>
          <w:szCs w:val="16"/>
        </w:rPr>
        <w:t>CAOP/</w:t>
      </w:r>
      <w:proofErr w:type="spellStart"/>
      <w:r w:rsidRPr="001B7BCB">
        <w:rPr>
          <w:rFonts w:cstheme="minorHAnsi"/>
          <w:bCs/>
          <w:sz w:val="16"/>
          <w:szCs w:val="16"/>
        </w:rPr>
        <w:t>rj</w:t>
      </w:r>
      <w:proofErr w:type="spellEnd"/>
    </w:p>
    <w:p w14:paraId="73265567" w14:textId="77777777" w:rsidR="00284E8C" w:rsidRPr="001B7BCB" w:rsidRDefault="00284E8C" w:rsidP="00284E8C">
      <w:pPr>
        <w:rPr>
          <w:rFonts w:cstheme="minorHAnsi"/>
          <w:bCs/>
          <w:sz w:val="16"/>
          <w:szCs w:val="16"/>
        </w:rPr>
      </w:pPr>
      <w:r w:rsidRPr="001B7BCB">
        <w:rPr>
          <w:rFonts w:cstheme="minorHAnsi"/>
          <w:bCs/>
          <w:sz w:val="16"/>
          <w:szCs w:val="16"/>
        </w:rPr>
        <w:t>SAF/</w:t>
      </w:r>
      <w:proofErr w:type="spellStart"/>
      <w:r w:rsidRPr="001B7BCB">
        <w:rPr>
          <w:rFonts w:cstheme="minorHAnsi"/>
          <w:bCs/>
          <w:sz w:val="16"/>
          <w:szCs w:val="16"/>
        </w:rPr>
        <w:t>samt</w:t>
      </w:r>
      <w:proofErr w:type="spellEnd"/>
    </w:p>
    <w:bookmarkEnd w:id="0"/>
    <w:bookmarkEnd w:id="1"/>
    <w:sectPr w:rsidR="00284E8C" w:rsidRPr="001B7BCB" w:rsidSect="009A24AB">
      <w:headerReference w:type="default" r:id="rId7"/>
      <w:pgSz w:w="11906" w:h="16838"/>
      <w:pgMar w:top="1418" w:right="1134" w:bottom="851" w:left="1701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55E6B" w14:textId="77777777" w:rsidR="00DA1B99" w:rsidRDefault="00DA1B99" w:rsidP="00F5506B">
      <w:pPr>
        <w:spacing w:after="0" w:line="240" w:lineRule="auto"/>
      </w:pPr>
      <w:r>
        <w:separator/>
      </w:r>
    </w:p>
  </w:endnote>
  <w:endnote w:type="continuationSeparator" w:id="0">
    <w:p w14:paraId="3877FC93" w14:textId="77777777" w:rsidR="00DA1B99" w:rsidRDefault="00DA1B99" w:rsidP="00F55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A6EEE" w14:textId="77777777" w:rsidR="00DA1B99" w:rsidRDefault="00DA1B99" w:rsidP="00F5506B">
      <w:pPr>
        <w:spacing w:after="0" w:line="240" w:lineRule="auto"/>
      </w:pPr>
      <w:r>
        <w:separator/>
      </w:r>
    </w:p>
  </w:footnote>
  <w:footnote w:type="continuationSeparator" w:id="0">
    <w:p w14:paraId="0C6A90C1" w14:textId="77777777" w:rsidR="00DA1B99" w:rsidRDefault="00DA1B99" w:rsidP="00F55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0380437"/>
      <w:docPartObj>
        <w:docPartGallery w:val="Watermarks"/>
        <w:docPartUnique/>
      </w:docPartObj>
    </w:sdtPr>
    <w:sdtEndPr/>
    <w:sdtContent>
      <w:p w14:paraId="761F7360" w14:textId="26B061C4" w:rsidR="00F043B1" w:rsidRDefault="009A24AB">
        <w:pPr>
          <w:pStyle w:val="Cabealho"/>
        </w:pPr>
        <w:r>
          <w:rPr>
            <w:noProof/>
          </w:rPr>
          <w:pict w14:anchorId="2BE3D3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06383611" o:spid="_x0000_s2052" type="#_x0000_t75" style="position:absolute;margin-left:-97.8pt;margin-top:-90.3pt;width:607.6pt;height:860.4pt;z-index:-251658752;mso-position-horizontal-relative:margin;mso-position-vertical-relative:margin" o:allowincell="f">
              <v:imagedata r:id="rId1" o:title="Timbr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E06B04"/>
    <w:multiLevelType w:val="hybridMultilevel"/>
    <w:tmpl w:val="24E250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94BBD"/>
    <w:multiLevelType w:val="hybridMultilevel"/>
    <w:tmpl w:val="608687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40651"/>
    <w:multiLevelType w:val="hybridMultilevel"/>
    <w:tmpl w:val="839C5BDE"/>
    <w:lvl w:ilvl="0" w:tplc="D5BAD2D0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86081"/>
    <w:multiLevelType w:val="hybridMultilevel"/>
    <w:tmpl w:val="D2A8020C"/>
    <w:lvl w:ilvl="0" w:tplc="BD469F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C6"/>
    <w:rsid w:val="00035A23"/>
    <w:rsid w:val="00061D0B"/>
    <w:rsid w:val="000626E1"/>
    <w:rsid w:val="000863B3"/>
    <w:rsid w:val="000D53FA"/>
    <w:rsid w:val="00114F17"/>
    <w:rsid w:val="001B7BCB"/>
    <w:rsid w:val="001C7CCF"/>
    <w:rsid w:val="00220C22"/>
    <w:rsid w:val="00280172"/>
    <w:rsid w:val="00284E8C"/>
    <w:rsid w:val="00392F70"/>
    <w:rsid w:val="00474CB2"/>
    <w:rsid w:val="004964EB"/>
    <w:rsid w:val="004A5011"/>
    <w:rsid w:val="004A6407"/>
    <w:rsid w:val="00554E1E"/>
    <w:rsid w:val="00560B11"/>
    <w:rsid w:val="005D2F22"/>
    <w:rsid w:val="00637014"/>
    <w:rsid w:val="00690EAA"/>
    <w:rsid w:val="006A0A6F"/>
    <w:rsid w:val="006A709F"/>
    <w:rsid w:val="006C17D4"/>
    <w:rsid w:val="006C309B"/>
    <w:rsid w:val="006E7D27"/>
    <w:rsid w:val="007027BD"/>
    <w:rsid w:val="007033A4"/>
    <w:rsid w:val="00716F4C"/>
    <w:rsid w:val="00732D78"/>
    <w:rsid w:val="00743AAC"/>
    <w:rsid w:val="007509C1"/>
    <w:rsid w:val="007A274D"/>
    <w:rsid w:val="007B21E0"/>
    <w:rsid w:val="00852B4C"/>
    <w:rsid w:val="008567AE"/>
    <w:rsid w:val="00895AC6"/>
    <w:rsid w:val="00896343"/>
    <w:rsid w:val="008A5F9A"/>
    <w:rsid w:val="0098222D"/>
    <w:rsid w:val="009A24AB"/>
    <w:rsid w:val="009C28F2"/>
    <w:rsid w:val="00AA392E"/>
    <w:rsid w:val="00AE6DD9"/>
    <w:rsid w:val="00B53054"/>
    <w:rsid w:val="00B57C59"/>
    <w:rsid w:val="00B90822"/>
    <w:rsid w:val="00BC267F"/>
    <w:rsid w:val="00BF6581"/>
    <w:rsid w:val="00C1454E"/>
    <w:rsid w:val="00C879BA"/>
    <w:rsid w:val="00C87C20"/>
    <w:rsid w:val="00CD2B12"/>
    <w:rsid w:val="00CD2E34"/>
    <w:rsid w:val="00CF1DE7"/>
    <w:rsid w:val="00D02F4B"/>
    <w:rsid w:val="00D36641"/>
    <w:rsid w:val="00D5398D"/>
    <w:rsid w:val="00DA1B99"/>
    <w:rsid w:val="00DA2342"/>
    <w:rsid w:val="00DC17B1"/>
    <w:rsid w:val="00DD77EE"/>
    <w:rsid w:val="00DF7A95"/>
    <w:rsid w:val="00E039EB"/>
    <w:rsid w:val="00EF1717"/>
    <w:rsid w:val="00EF1E62"/>
    <w:rsid w:val="00F0484F"/>
    <w:rsid w:val="00F27121"/>
    <w:rsid w:val="00F5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4DF811"/>
  <w15:docId w15:val="{81E65795-A7BB-4123-8D58-5A34E50DF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AC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95A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95AC6"/>
    <w:rPr>
      <w:rFonts w:eastAsiaTheme="minorEastAsia"/>
      <w:lang w:eastAsia="pt-BR"/>
    </w:rPr>
  </w:style>
  <w:style w:type="paragraph" w:styleId="PargrafodaLista">
    <w:name w:val="List Paragraph"/>
    <w:basedOn w:val="Normal"/>
    <w:uiPriority w:val="34"/>
    <w:qFormat/>
    <w:rsid w:val="00716F4C"/>
    <w:pPr>
      <w:ind w:left="720"/>
      <w:contextualSpacing/>
    </w:pPr>
  </w:style>
  <w:style w:type="paragraph" w:styleId="SemEspaamento">
    <w:name w:val="No Spacing"/>
    <w:uiPriority w:val="1"/>
    <w:qFormat/>
    <w:rsid w:val="00CD2B12"/>
    <w:pPr>
      <w:spacing w:after="0" w:line="240" w:lineRule="auto"/>
    </w:pPr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3A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AAC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expediente</dc:creator>
  <cp:lastModifiedBy>expediente</cp:lastModifiedBy>
  <cp:revision>5</cp:revision>
  <cp:lastPrinted>2025-10-24T14:57:00Z</cp:lastPrinted>
  <dcterms:created xsi:type="dcterms:W3CDTF">2025-12-03T13:58:00Z</dcterms:created>
  <dcterms:modified xsi:type="dcterms:W3CDTF">2025-12-03T14:04:00Z</dcterms:modified>
</cp:coreProperties>
</file>